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547C" w14:textId="77777777" w:rsidR="0085685A" w:rsidRPr="00933E4C" w:rsidRDefault="0085685A" w:rsidP="00453E9A">
      <w:r w:rsidRPr="00933E4C">
        <w:t>Összefoglaló vélemény</w:t>
      </w:r>
    </w:p>
    <w:p w14:paraId="6457BA0B" w14:textId="0314636F" w:rsidR="00074038" w:rsidRDefault="0085685A" w:rsidP="000A5246">
      <w:pPr>
        <w:jc w:val="both"/>
        <w:rPr>
          <w:b/>
          <w:bCs/>
        </w:rPr>
      </w:pPr>
      <w:r w:rsidRPr="00933E4C">
        <w:rPr>
          <w:b/>
          <w:bCs/>
        </w:rPr>
        <w:t>Általános tapasztalatok</w:t>
      </w:r>
      <w:r w:rsidR="00186C85">
        <w:rPr>
          <w:b/>
          <w:bCs/>
        </w:rPr>
        <w:t xml:space="preserve"> a</w:t>
      </w:r>
      <w:r w:rsidRPr="00933E4C">
        <w:rPr>
          <w:b/>
          <w:bCs/>
        </w:rPr>
        <w:t xml:space="preserve"> szervezeti minősítés folyamatáról (Tényadatok, elért vezetők/alkalmazottak száma, Felelős Foglalkoztatás szempontból releváns szervezeti sajátosságok </w:t>
      </w:r>
      <w:proofErr w:type="gramStart"/>
      <w:r w:rsidRPr="00933E4C">
        <w:rPr>
          <w:b/>
          <w:bCs/>
        </w:rPr>
        <w:t>bemutatása,</w:t>
      </w:r>
      <w:proofErr w:type="gramEnd"/>
      <w:r w:rsidRPr="00933E4C">
        <w:rPr>
          <w:b/>
          <w:bCs/>
        </w:rPr>
        <w:t xml:space="preserve"> stb.)</w:t>
      </w:r>
    </w:p>
    <w:p w14:paraId="42FA75FD" w14:textId="3D067D54" w:rsidR="00B06BB9" w:rsidRDefault="002645CA" w:rsidP="00B9336E">
      <w:pPr>
        <w:jc w:val="both"/>
      </w:pPr>
      <w:r>
        <w:t xml:space="preserve">A </w:t>
      </w:r>
      <w:r w:rsidR="00AD7F2F">
        <w:t>Szelence Ipari Megoldások</w:t>
      </w:r>
      <w:r>
        <w:t xml:space="preserve"> Kft. 100%-ban magyar tulajdonú</w:t>
      </w:r>
      <w:r w:rsidR="00AD7F2F">
        <w:t xml:space="preserve"> k</w:t>
      </w:r>
      <w:r w:rsidR="00572E8A">
        <w:t>özép</w:t>
      </w:r>
      <w:r w:rsidR="006D1116" w:rsidRPr="006D1116">
        <w:t>vállal</w:t>
      </w:r>
      <w:r w:rsidR="00572E8A">
        <w:t>kozás</w:t>
      </w:r>
      <w:r w:rsidR="006D1116">
        <w:t>, mely</w:t>
      </w:r>
      <w:r w:rsidR="00FC67EF" w:rsidRPr="00FC67EF">
        <w:t xml:space="preserve"> </w:t>
      </w:r>
      <w:r w:rsidR="00AD7F2F">
        <w:t>egy</w:t>
      </w:r>
      <w:r w:rsidR="00840558">
        <w:t xml:space="preserve"> évtizedes tapasztalattal rendelkezik</w:t>
      </w:r>
      <w:r w:rsidR="00AD7F2F">
        <w:t xml:space="preserve"> élelmiszeripari tartálytisztító szolgáltatás nyújtásában</w:t>
      </w:r>
      <w:r w:rsidR="00840558">
        <w:t xml:space="preserve">. </w:t>
      </w:r>
      <w:r w:rsidR="00AD7F2F">
        <w:t>A világ élvonalát képviselő technológia alkalmazásával végzik tartályok és konténerek belső mosását</w:t>
      </w:r>
      <w:r w:rsidR="005561AC">
        <w:t>, a technológiát és ezzel szolgáltatásuk színvonalát folyamatosan fejlesztik, nagy figyelmet fordítva a környezetvédelmi szempontokra is</w:t>
      </w:r>
      <w:r w:rsidR="00AD7F2F">
        <w:t xml:space="preserve">. </w:t>
      </w:r>
      <w:r w:rsidR="00CD1C3E">
        <w:t xml:space="preserve">Tevékenységük </w:t>
      </w:r>
      <w:r w:rsidR="00CD1C3E" w:rsidRPr="00CD1C3E">
        <w:t>karbantartási</w:t>
      </w:r>
      <w:r w:rsidR="00F1344A">
        <w:t xml:space="preserve"> és</w:t>
      </w:r>
      <w:r w:rsidR="00CD1C3E" w:rsidRPr="00CD1C3E">
        <w:t xml:space="preserve"> logisztikai szolgáltatásokra is</w:t>
      </w:r>
      <w:r w:rsidR="006314C2">
        <w:t xml:space="preserve"> </w:t>
      </w:r>
      <w:r w:rsidR="006314C2" w:rsidRPr="006314C2">
        <w:t>kiterjed</w:t>
      </w:r>
      <w:r w:rsidR="00CD1C3E" w:rsidRPr="00CD1C3E">
        <w:t>.</w:t>
      </w:r>
      <w:r w:rsidR="00CD1C3E">
        <w:t xml:space="preserve"> </w:t>
      </w:r>
    </w:p>
    <w:p w14:paraId="5E77837C" w14:textId="4C54AFFA" w:rsidR="00B9336E" w:rsidRPr="00B9336E" w:rsidRDefault="00572E8A" w:rsidP="00B9336E">
      <w:pPr>
        <w:jc w:val="both"/>
      </w:pPr>
      <w:r>
        <w:t>57</w:t>
      </w:r>
      <w:r w:rsidR="006D1116" w:rsidRPr="006D1116">
        <w:t xml:space="preserve"> munkatár</w:t>
      </w:r>
      <w:r>
        <w:t>suk van</w:t>
      </w:r>
      <w:r w:rsidR="00B06BB9">
        <w:t xml:space="preserve">, </w:t>
      </w:r>
      <w:r w:rsidR="005561AC">
        <w:t xml:space="preserve">a dolgozói összetétel nagyon </w:t>
      </w:r>
      <w:r w:rsidR="00184BD9">
        <w:t>vegyes</w:t>
      </w:r>
      <w:r w:rsidR="00C65DF6">
        <w:t>:</w:t>
      </w:r>
      <w:r w:rsidR="00675965">
        <w:t xml:space="preserve"> </w:t>
      </w:r>
      <w:r w:rsidR="00C65DF6" w:rsidRPr="00C65DF6">
        <w:t>szellemi és fizikai</w:t>
      </w:r>
      <w:r w:rsidR="00C65DF6">
        <w:t>,</w:t>
      </w:r>
      <w:r w:rsidR="00C65DF6" w:rsidRPr="00C65DF6">
        <w:t xml:space="preserve"> </w:t>
      </w:r>
      <w:r w:rsidR="00675965">
        <w:t>férfi, nő</w:t>
      </w:r>
      <w:r w:rsidR="00C65DF6">
        <w:t>i</w:t>
      </w:r>
      <w:r w:rsidR="00675965">
        <w:t>, fiatal és idősebb, nyugdíj mellett dolgozó</w:t>
      </w:r>
      <w:r w:rsidR="00C65DF6">
        <w:t xml:space="preserve"> munkavállalókat is foglalkoztatnak különböző munkakörökben. </w:t>
      </w:r>
      <w:r w:rsidR="00184BD9" w:rsidRPr="00184BD9">
        <w:t xml:space="preserve"> </w:t>
      </w:r>
      <w:r w:rsidR="00184BD9">
        <w:t xml:space="preserve">A </w:t>
      </w:r>
      <w:r w:rsidR="00184BD9" w:rsidRPr="00184BD9">
        <w:t>munkavállalói sokszínűsé</w:t>
      </w:r>
      <w:r w:rsidR="00184BD9">
        <w:t xml:space="preserve">get a siker egyik </w:t>
      </w:r>
      <w:proofErr w:type="spellStart"/>
      <w:r w:rsidR="00184BD9">
        <w:t>zálogának</w:t>
      </w:r>
      <w:proofErr w:type="spellEnd"/>
      <w:r w:rsidR="00184BD9">
        <w:t xml:space="preserve"> tartják.</w:t>
      </w:r>
      <w:r w:rsidR="00184BD9" w:rsidRPr="00184BD9">
        <w:t xml:space="preserve"> </w:t>
      </w:r>
      <w:r w:rsidR="00F1344A">
        <w:t>A</w:t>
      </w:r>
      <w:r w:rsidR="00B9336E" w:rsidRPr="00B9336E">
        <w:t>rra törekszenek, hogy jó csapatként működve</w:t>
      </w:r>
      <w:r w:rsidR="00F1344A">
        <w:t>,</w:t>
      </w:r>
      <w:r w:rsidR="00B9336E" w:rsidRPr="00B9336E">
        <w:t xml:space="preserve"> megrendelőiket magas szinten kiszolgálják, gyors</w:t>
      </w:r>
      <w:r w:rsidR="00FA5C01">
        <w:t xml:space="preserve"> </w:t>
      </w:r>
      <w:r w:rsidR="00B9336E" w:rsidRPr="00B9336E">
        <w:t xml:space="preserve">és minőségi szolgáltatást nyújtsanak </w:t>
      </w:r>
      <w:r w:rsidR="005561AC">
        <w:t>partnereik</w:t>
      </w:r>
      <w:r w:rsidR="00B9336E" w:rsidRPr="00B9336E">
        <w:t xml:space="preserve"> elégedettsége érdekében. </w:t>
      </w:r>
    </w:p>
    <w:p w14:paraId="5D544BA7" w14:textId="26BBC83A" w:rsidR="00413CF1" w:rsidRDefault="00831CF9" w:rsidP="00074038">
      <w:pPr>
        <w:jc w:val="both"/>
      </w:pPr>
      <w:r>
        <w:t>Felismerték, hogy a régióban tevékenykedő számos multinacionális vállalat munkaerő</w:t>
      </w:r>
      <w:r w:rsidR="00572E8A">
        <w:t xml:space="preserve"> </w:t>
      </w:r>
      <w:r>
        <w:t xml:space="preserve">elszívó ereje miatt kiemelt jelentősége van a </w:t>
      </w:r>
      <w:r w:rsidRPr="00831CF9">
        <w:t>munkaerő bevonzására és megtartására irányuló törekvé</w:t>
      </w:r>
      <w:r>
        <w:t>sekne</w:t>
      </w:r>
      <w:r w:rsidRPr="00831CF9">
        <w:t>k</w:t>
      </w:r>
      <w:r w:rsidR="00F62C2F">
        <w:t>.</w:t>
      </w:r>
      <w:r w:rsidRPr="00831CF9">
        <w:t xml:space="preserve"> </w:t>
      </w:r>
      <w:r w:rsidR="006A5BD9">
        <w:t>A</w:t>
      </w:r>
      <w:r w:rsidR="000F2BA1">
        <w:t xml:space="preserve"> </w:t>
      </w:r>
      <w:r w:rsidR="00E45439">
        <w:t>vezetők</w:t>
      </w:r>
      <w:r w:rsidR="000F2BA1">
        <w:t xml:space="preserve"> és a tulajdono</w:t>
      </w:r>
      <w:r w:rsidR="00572E8A">
        <w:t>sok</w:t>
      </w:r>
      <w:r w:rsidR="00DD363F">
        <w:t xml:space="preserve"> személy szerint is elkötelezettek a felelős foglalkoztatás iránt</w:t>
      </w:r>
      <w:r w:rsidR="00074038" w:rsidRPr="00074038">
        <w:t xml:space="preserve">, </w:t>
      </w:r>
      <w:r w:rsidR="00DD363F">
        <w:t>ezért</w:t>
      </w:r>
      <w:r w:rsidR="00074038" w:rsidRPr="00074038">
        <w:t xml:space="preserve"> a cég mindig hangsúlyt fektetett a munkaerő motiválására</w:t>
      </w:r>
      <w:r w:rsidR="008D2194">
        <w:t>,</w:t>
      </w:r>
      <w:r w:rsidR="00F62C2F">
        <w:t xml:space="preserve"> </w:t>
      </w:r>
      <w:r w:rsidR="00074038" w:rsidRPr="00074038">
        <w:t>a juttatásokra</w:t>
      </w:r>
      <w:r w:rsidR="000B71EF">
        <w:t>,</w:t>
      </w:r>
      <w:r w:rsidR="00BA1483">
        <w:t xml:space="preserve"> </w:t>
      </w:r>
      <w:r>
        <w:t xml:space="preserve">képzésekre, </w:t>
      </w:r>
      <w:r w:rsidR="000B71EF">
        <w:t>arra</w:t>
      </w:r>
      <w:r w:rsidR="008D2194">
        <w:t>,</w:t>
      </w:r>
      <w:r w:rsidR="000B71EF">
        <w:t xml:space="preserve"> hogy dolgozóik</w:t>
      </w:r>
      <w:r w:rsidR="00BA1483" w:rsidRPr="00BA1483">
        <w:rPr>
          <w:rFonts w:ascii="Lora-Regular" w:hAnsi="Lora-Regular"/>
          <w:color w:val="333333"/>
          <w:sz w:val="30"/>
          <w:szCs w:val="30"/>
          <w:shd w:val="clear" w:color="auto" w:fill="FFFFFF"/>
        </w:rPr>
        <w:t xml:space="preserve"> </w:t>
      </w:r>
      <w:r w:rsidR="00BA1483" w:rsidRPr="00BA1483">
        <w:t>elégede</w:t>
      </w:r>
      <w:r w:rsidR="00BA1483">
        <w:t>t</w:t>
      </w:r>
      <w:r w:rsidR="00BA1483" w:rsidRPr="00BA1483">
        <w:t>t</w:t>
      </w:r>
      <w:r w:rsidR="00BA1483">
        <w:t>ek legyenek</w:t>
      </w:r>
      <w:r w:rsidR="00AD2E64">
        <w:t xml:space="preserve">, mivel </w:t>
      </w:r>
      <w:r w:rsidR="00413CF1">
        <w:t xml:space="preserve">csak </w:t>
      </w:r>
      <w:r w:rsidR="00AD2E64">
        <w:t>elkötelezett kollégák</w:t>
      </w:r>
      <w:r w:rsidR="00413CF1">
        <w:t>kal, stabil munkatársi körrel tudják</w:t>
      </w:r>
      <w:r w:rsidR="00AD2E64">
        <w:t xml:space="preserve"> k</w:t>
      </w:r>
      <w:r w:rsidR="00413CF1">
        <w:t xml:space="preserve">iszolgálni </w:t>
      </w:r>
      <w:r w:rsidR="00F62C2F">
        <w:t xml:space="preserve">a </w:t>
      </w:r>
      <w:r w:rsidR="00413CF1">
        <w:t>jelentős megrendeléseket.</w:t>
      </w:r>
    </w:p>
    <w:p w14:paraId="05867619" w14:textId="642E85EE" w:rsidR="007A78E8" w:rsidRPr="00184BD9" w:rsidRDefault="004E51DE" w:rsidP="00074038">
      <w:pPr>
        <w:jc w:val="both"/>
        <w:rPr>
          <w:u w:val="single"/>
        </w:rPr>
      </w:pPr>
      <w:r w:rsidRPr="004E51DE">
        <w:t>Kiemelt figyelmet fordítanak a munkakörnyezetre, a</w:t>
      </w:r>
      <w:r w:rsidR="00D139B0">
        <w:t>rra, hogy a</w:t>
      </w:r>
      <w:r w:rsidRPr="004E51DE">
        <w:t xml:space="preserve"> dolgozók jól felszerelt</w:t>
      </w:r>
      <w:r w:rsidR="00D139B0">
        <w:t>, biztonságos</w:t>
      </w:r>
      <w:r w:rsidRPr="004E51DE">
        <w:t xml:space="preserve"> környezetben vég</w:t>
      </w:r>
      <w:r w:rsidR="00D139B0">
        <w:t>ezhessék</w:t>
      </w:r>
      <w:r w:rsidRPr="004E51DE">
        <w:t xml:space="preserve"> a munkájukat</w:t>
      </w:r>
      <w:r w:rsidR="005B5852">
        <w:t>.</w:t>
      </w:r>
      <w:r w:rsidR="00221E00">
        <w:t xml:space="preserve"> </w:t>
      </w:r>
      <w:r w:rsidR="00563C85" w:rsidRPr="00563C85">
        <w:t>Ö</w:t>
      </w:r>
      <w:r w:rsidR="005B4B3F" w:rsidRPr="00563C85">
        <w:t>ltöző, zuhanyzó,</w:t>
      </w:r>
      <w:r w:rsidR="00563C85">
        <w:t xml:space="preserve"> hűtőszekrény, mikrohullámú sütő, ballonos víz,</w:t>
      </w:r>
      <w:r w:rsidR="005B4B3F" w:rsidRPr="00563C85">
        <w:t xml:space="preserve"> </w:t>
      </w:r>
      <w:r w:rsidR="00563C85" w:rsidRPr="00563C85">
        <w:t xml:space="preserve">klimatizált pihenő helyiség szolgálja a </w:t>
      </w:r>
      <w:r w:rsidR="005B4B3F" w:rsidRPr="00563C85">
        <w:t>dolgozók kényelmét</w:t>
      </w:r>
      <w:r w:rsidR="00563C85" w:rsidRPr="00563C85">
        <w:t xml:space="preserve">. </w:t>
      </w:r>
      <w:r w:rsidR="005B5852" w:rsidRPr="00563C85">
        <w:t>A</w:t>
      </w:r>
      <w:r w:rsidR="00221E00" w:rsidRPr="00563C85">
        <w:t xml:space="preserve">z eredményes munkavégzéshez szükséges eszközök a fizikai és szellemi állomány számára </w:t>
      </w:r>
      <w:r w:rsidR="00AB6F1B" w:rsidRPr="00563C85">
        <w:t>egyaránt</w:t>
      </w:r>
      <w:r w:rsidR="00221E00" w:rsidRPr="00563C85">
        <w:t xml:space="preserve"> biztosítottak</w:t>
      </w:r>
      <w:r w:rsidR="005B5852" w:rsidRPr="00563C85">
        <w:t>.</w:t>
      </w:r>
      <w:r w:rsidR="00AB6F1B" w:rsidRPr="00563C85">
        <w:t xml:space="preserve"> </w:t>
      </w:r>
      <w:r w:rsidR="005B5852" w:rsidRPr="00563C85">
        <w:t>G</w:t>
      </w:r>
      <w:r w:rsidR="00AB6F1B" w:rsidRPr="00563C85">
        <w:t>ondosan ügyelnek a környezetvédelmi szempontokra is</w:t>
      </w:r>
      <w:r w:rsidR="005B5852" w:rsidRPr="00563C85">
        <w:t>,</w:t>
      </w:r>
      <w:r w:rsidR="00BA1483" w:rsidRPr="00563C85">
        <w:t xml:space="preserve"> </w:t>
      </w:r>
      <w:r w:rsidR="005B5852" w:rsidRPr="00563C85">
        <w:t>i</w:t>
      </w:r>
      <w:r w:rsidR="00D139B0" w:rsidRPr="00563C85">
        <w:t>gyekeznek megtenni minden olyan intézkedést, mel</w:t>
      </w:r>
      <w:r w:rsidR="007A78E8" w:rsidRPr="00563C85">
        <w:t xml:space="preserve">lyel a munkavégzéssel járó </w:t>
      </w:r>
      <w:r w:rsidR="00D837B1" w:rsidRPr="00563C85">
        <w:t>ártalmak</w:t>
      </w:r>
      <w:r w:rsidR="007A78E8" w:rsidRPr="00563C85">
        <w:t xml:space="preserve"> hatásait csökkentik. </w:t>
      </w:r>
      <w:r w:rsidR="00267499" w:rsidRPr="00563C85">
        <w:t>A</w:t>
      </w:r>
      <w:r w:rsidR="00D837B1" w:rsidRPr="00563C85">
        <w:t xml:space="preserve"> dolgozók egészségének megőrzését </w:t>
      </w:r>
      <w:r w:rsidR="00267499" w:rsidRPr="00563C85">
        <w:t>több intézkedés, juttatás segíti.</w:t>
      </w:r>
      <w:r w:rsidR="00267499">
        <w:rPr>
          <w:u w:val="single"/>
        </w:rPr>
        <w:t xml:space="preserve"> </w:t>
      </w:r>
    </w:p>
    <w:p w14:paraId="7848E808" w14:textId="1C3FB661" w:rsidR="00A03872" w:rsidRPr="004F52AB" w:rsidRDefault="005B5852" w:rsidP="00563C85">
      <w:pPr>
        <w:jc w:val="both"/>
        <w:rPr>
          <w:bCs/>
        </w:rPr>
      </w:pPr>
      <w:r>
        <w:rPr>
          <w:bCs/>
        </w:rPr>
        <w:t>F</w:t>
      </w:r>
      <w:r w:rsidR="00A03872" w:rsidRPr="00A03872">
        <w:rPr>
          <w:bCs/>
        </w:rPr>
        <w:t>igyelembe veszi</w:t>
      </w:r>
      <w:r>
        <w:rPr>
          <w:bCs/>
        </w:rPr>
        <w:t>k</w:t>
      </w:r>
      <w:r w:rsidR="00A03872" w:rsidRPr="00A03872">
        <w:rPr>
          <w:bCs/>
        </w:rPr>
        <w:t xml:space="preserve"> a dolgozók egyéni élethelyzetét, </w:t>
      </w:r>
      <w:r w:rsidR="00267499">
        <w:rPr>
          <w:bCs/>
        </w:rPr>
        <w:t xml:space="preserve">szükség esetén </w:t>
      </w:r>
      <w:r w:rsidR="00267499" w:rsidRPr="00267499">
        <w:rPr>
          <w:bCs/>
        </w:rPr>
        <w:t>ideiglenes kedvezményes lakhatási lehetőséget</w:t>
      </w:r>
      <w:r w:rsidR="00267499">
        <w:rPr>
          <w:bCs/>
        </w:rPr>
        <w:t>,</w:t>
      </w:r>
      <w:r w:rsidR="00267499" w:rsidRPr="00267499">
        <w:rPr>
          <w:bCs/>
        </w:rPr>
        <w:t xml:space="preserve"> </w:t>
      </w:r>
      <w:r w:rsidR="00267499">
        <w:rPr>
          <w:bCs/>
        </w:rPr>
        <w:t>i</w:t>
      </w:r>
      <w:r w:rsidR="00267499" w:rsidRPr="00267499">
        <w:rPr>
          <w:bCs/>
        </w:rPr>
        <w:t>ndokolt esetben kamatmentes dolgozói hitelt vagy bérelőleget biztosí</w:t>
      </w:r>
      <w:r w:rsidR="00267499">
        <w:rPr>
          <w:bCs/>
        </w:rPr>
        <w:t>tanak.</w:t>
      </w:r>
      <w:r w:rsidR="00267499" w:rsidRPr="00267499">
        <w:rPr>
          <w:bCs/>
        </w:rPr>
        <w:t xml:space="preserve"> </w:t>
      </w:r>
      <w:r w:rsidR="00061E10">
        <w:rPr>
          <w:bCs/>
        </w:rPr>
        <w:t>R</w:t>
      </w:r>
      <w:r w:rsidR="00A03872" w:rsidRPr="00A03872">
        <w:rPr>
          <w:bCs/>
        </w:rPr>
        <w:t>ugalmas foglalkoztatási for</w:t>
      </w:r>
      <w:r w:rsidR="00267499">
        <w:rPr>
          <w:bCs/>
        </w:rPr>
        <w:t xml:space="preserve">mák jelennek </w:t>
      </w:r>
      <w:r w:rsidR="00A03872" w:rsidRPr="00A03872">
        <w:rPr>
          <w:bCs/>
        </w:rPr>
        <w:t>meg a munkaszervezésben</w:t>
      </w:r>
      <w:r w:rsidR="00267499">
        <w:rPr>
          <w:bCs/>
        </w:rPr>
        <w:t xml:space="preserve"> (pl. </w:t>
      </w:r>
      <w:proofErr w:type="spellStart"/>
      <w:r w:rsidR="00267499">
        <w:rPr>
          <w:bCs/>
        </w:rPr>
        <w:t>home</w:t>
      </w:r>
      <w:proofErr w:type="spellEnd"/>
      <w:r w:rsidR="00267499">
        <w:rPr>
          <w:bCs/>
        </w:rPr>
        <w:t xml:space="preserve"> </w:t>
      </w:r>
      <w:proofErr w:type="spellStart"/>
      <w:r w:rsidR="00267499">
        <w:rPr>
          <w:bCs/>
        </w:rPr>
        <w:t>office</w:t>
      </w:r>
      <w:proofErr w:type="spellEnd"/>
      <w:r w:rsidR="00267499">
        <w:rPr>
          <w:bCs/>
        </w:rPr>
        <w:t>)</w:t>
      </w:r>
      <w:r w:rsidR="00A03872" w:rsidRPr="00A03872">
        <w:rPr>
          <w:bCs/>
        </w:rPr>
        <w:t xml:space="preserve">, támogatva ezzel a munka és a magánélet összehangolását. </w:t>
      </w:r>
    </w:p>
    <w:p w14:paraId="211CD7D6" w14:textId="77777777" w:rsidR="00B30E55" w:rsidRPr="00EC23C9" w:rsidRDefault="00B30E55" w:rsidP="00B30E55">
      <w:pPr>
        <w:jc w:val="both"/>
        <w:rPr>
          <w:b/>
          <w:bCs/>
        </w:rPr>
      </w:pPr>
      <w:r w:rsidRPr="00EC23C9">
        <w:rPr>
          <w:b/>
          <w:bCs/>
        </w:rPr>
        <w:t>A szervezet legfőbb erősségei felelős foglalkoztatóként</w:t>
      </w:r>
    </w:p>
    <w:p w14:paraId="5BB9F057" w14:textId="21F5B527" w:rsidR="004C2536" w:rsidRDefault="00B30E55" w:rsidP="00B30E55">
      <w:pPr>
        <w:rPr>
          <w:b/>
          <w:bCs/>
        </w:rPr>
      </w:pPr>
      <w:r w:rsidRPr="00EC23C9">
        <w:rPr>
          <w:b/>
          <w:bCs/>
        </w:rPr>
        <w:t>Azon Felelős Foglalkoztatói területek felsorolása, melyeken a szervezet kezdeményezéseket tett és jelentős/kiemelkedő eredményeket ért el, valamint a szervezet Felelős Foglalkoztatói attitűdjének és programmegvalósításainak erősségei.</w:t>
      </w:r>
    </w:p>
    <w:p w14:paraId="577D01E5" w14:textId="50CCCBF9" w:rsidR="00B30E55" w:rsidRDefault="00B30E55" w:rsidP="00B30E55">
      <w:pPr>
        <w:rPr>
          <w:b/>
          <w:bCs/>
        </w:rPr>
      </w:pPr>
      <w:r>
        <w:rPr>
          <w:b/>
          <w:bCs/>
        </w:rPr>
        <w:t>Kiemelkedő dimenziók:</w:t>
      </w:r>
    </w:p>
    <w:p w14:paraId="0A3A14AB" w14:textId="4CC7949C" w:rsidR="00F62C2F" w:rsidRDefault="00F62C2F" w:rsidP="00F62C2F">
      <w:pPr>
        <w:pStyle w:val="Listaszerbekezds"/>
        <w:numPr>
          <w:ilvl w:val="0"/>
          <w:numId w:val="2"/>
        </w:numPr>
      </w:pPr>
      <w:bookmarkStart w:id="0" w:name="_Hlk39578718"/>
      <w:r w:rsidRPr="00F62C2F">
        <w:t>Tudástranszfer</w:t>
      </w:r>
    </w:p>
    <w:p w14:paraId="1F9D0123" w14:textId="6E1C6B7B" w:rsidR="00061E10" w:rsidRPr="00F62C2F" w:rsidRDefault="00061E10" w:rsidP="00061E10">
      <w:pPr>
        <w:pStyle w:val="Listaszerbekezds"/>
        <w:numPr>
          <w:ilvl w:val="0"/>
          <w:numId w:val="2"/>
        </w:numPr>
      </w:pPr>
      <w:r w:rsidRPr="00061E10">
        <w:t>Közösségi és társadalmi jól-lét támogatása</w:t>
      </w:r>
    </w:p>
    <w:bookmarkEnd w:id="0"/>
    <w:p w14:paraId="0132DC05" w14:textId="3F49CBEA" w:rsidR="00B30E55" w:rsidRPr="00956742" w:rsidRDefault="00B30E55" w:rsidP="00FC68ED">
      <w:pPr>
        <w:jc w:val="both"/>
      </w:pPr>
      <w:r>
        <w:t xml:space="preserve">Az </w:t>
      </w:r>
      <w:proofErr w:type="spellStart"/>
      <w:r>
        <w:t>előzőeken</w:t>
      </w:r>
      <w:proofErr w:type="spellEnd"/>
      <w:r>
        <w:t xml:space="preserve"> túl az alábbi dimenziókban vannak még jó gyakorlataik:</w:t>
      </w:r>
      <w:r w:rsidR="004F52AB">
        <w:t xml:space="preserve"> </w:t>
      </w:r>
      <w:r w:rsidR="00582AA1" w:rsidRPr="00582AA1">
        <w:t>Fizikai és mentális egészségi állapot megőrzése</w:t>
      </w:r>
      <w:r w:rsidR="00582AA1">
        <w:t>,</w:t>
      </w:r>
      <w:r w:rsidR="00582AA1" w:rsidRPr="00582AA1">
        <w:t xml:space="preserve"> Munkakörnyezet fejlesztése</w:t>
      </w:r>
      <w:r w:rsidR="00582AA1">
        <w:t xml:space="preserve">, </w:t>
      </w:r>
      <w:r w:rsidR="00FC68ED" w:rsidRPr="00FC68ED">
        <w:t>Rugalmasság a foglalkoztatásban</w:t>
      </w:r>
      <w:r w:rsidR="00FC68ED">
        <w:t xml:space="preserve">, </w:t>
      </w:r>
      <w:r w:rsidR="00FC68ED" w:rsidRPr="00FC68ED">
        <w:t>Béren kívüli juttatá</w:t>
      </w:r>
      <w:r w:rsidR="00582AA1">
        <w:t>sok</w:t>
      </w:r>
      <w:r w:rsidR="00FC68ED" w:rsidRPr="00FC68ED">
        <w:t xml:space="preserve"> </w:t>
      </w:r>
    </w:p>
    <w:p w14:paraId="172F55DB" w14:textId="77777777" w:rsidR="00B30E55" w:rsidRPr="00EC23C9" w:rsidRDefault="00B30E55" w:rsidP="00B30E55">
      <w:pPr>
        <w:rPr>
          <w:b/>
          <w:bCs/>
        </w:rPr>
      </w:pPr>
      <w:r w:rsidRPr="00EC23C9">
        <w:rPr>
          <w:b/>
          <w:bCs/>
        </w:rPr>
        <w:lastRenderedPageBreak/>
        <w:t>Kiemelten jó gyakorlatok, beavatkozások megjelenése</w:t>
      </w:r>
    </w:p>
    <w:p w14:paraId="0DFD6238" w14:textId="77777777" w:rsidR="00B30E55" w:rsidRDefault="00B30E55" w:rsidP="00B30E55">
      <w:pPr>
        <w:rPr>
          <w:b/>
          <w:bCs/>
        </w:rPr>
      </w:pPr>
      <w:r w:rsidRPr="00EC23C9">
        <w:rPr>
          <w:b/>
          <w:bCs/>
        </w:rPr>
        <w:t xml:space="preserve">Népszerűsítésre, terjesztésre, adaptálásra javasolt egyedi ötletek, kiemelkedően jó beavatkozások, </w:t>
      </w:r>
    </w:p>
    <w:p w14:paraId="2665CA8B" w14:textId="480C0731" w:rsidR="00171605" w:rsidRPr="00171605" w:rsidRDefault="00E45439" w:rsidP="00171605">
      <w:pPr>
        <w:pStyle w:val="Listaszerbekezds"/>
        <w:numPr>
          <w:ilvl w:val="0"/>
          <w:numId w:val="4"/>
        </w:numPr>
        <w:jc w:val="both"/>
        <w:rPr>
          <w:rFonts w:eastAsia="Arial" w:cstheme="minorHAnsi"/>
        </w:rPr>
      </w:pPr>
      <w:r w:rsidRPr="00171605">
        <w:rPr>
          <w:rFonts w:eastAsia="Arial" w:cstheme="minorHAnsi"/>
        </w:rPr>
        <w:t xml:space="preserve">A cég bővülő tevékenységi köre, az erősödő munkapiaci verseny, a minőségi munkaerőre való igény </w:t>
      </w:r>
      <w:r w:rsidR="00762ECA" w:rsidRPr="00171605">
        <w:rPr>
          <w:rFonts w:eastAsia="Arial" w:cstheme="minorHAnsi"/>
        </w:rPr>
        <w:t xml:space="preserve">hívta </w:t>
      </w:r>
      <w:r w:rsidR="00572E8A">
        <w:rPr>
          <w:rFonts w:eastAsia="Arial" w:cstheme="minorHAnsi"/>
        </w:rPr>
        <w:t xml:space="preserve">életre </w:t>
      </w:r>
      <w:r w:rsidR="00762ECA" w:rsidRPr="00171605">
        <w:rPr>
          <w:rFonts w:eastAsia="Arial" w:cstheme="minorHAnsi"/>
        </w:rPr>
        <w:t>képzési programjukat. Fontos számukra az egyéni tudás mellett a cégen belül a kollektív tudás jelenléte</w:t>
      </w:r>
      <w:r w:rsidR="000502C2" w:rsidRPr="00171605">
        <w:rPr>
          <w:rFonts w:eastAsia="Arial" w:cstheme="minorHAnsi"/>
        </w:rPr>
        <w:t>, a</w:t>
      </w:r>
      <w:r w:rsidR="00762ECA" w:rsidRPr="00171605">
        <w:rPr>
          <w:rFonts w:eastAsia="Arial" w:cstheme="minorHAnsi"/>
        </w:rPr>
        <w:t xml:space="preserve"> tapasztalatok</w:t>
      </w:r>
      <w:r w:rsidR="000502C2" w:rsidRPr="00171605">
        <w:rPr>
          <w:rFonts w:eastAsia="Arial" w:cstheme="minorHAnsi"/>
        </w:rPr>
        <w:t>,</w:t>
      </w:r>
      <w:r w:rsidR="00762ECA" w:rsidRPr="00171605">
        <w:rPr>
          <w:rFonts w:eastAsia="Arial" w:cstheme="minorHAnsi"/>
        </w:rPr>
        <w:t xml:space="preserve"> jó gyakorlatok folyamatos megosz</w:t>
      </w:r>
      <w:r w:rsidR="000502C2" w:rsidRPr="00171605">
        <w:rPr>
          <w:rFonts w:eastAsia="Arial" w:cstheme="minorHAnsi"/>
        </w:rPr>
        <w:t>tása.</w:t>
      </w:r>
      <w:r w:rsidR="00762ECA" w:rsidRPr="00171605">
        <w:rPr>
          <w:rFonts w:eastAsia="Arial" w:cstheme="minorHAnsi"/>
        </w:rPr>
        <w:t xml:space="preserve"> </w:t>
      </w:r>
      <w:r w:rsidR="006E6609" w:rsidRPr="00171605">
        <w:rPr>
          <w:rFonts w:eastAsia="Arial" w:cstheme="minorHAnsi"/>
        </w:rPr>
        <w:t>Céljuk</w:t>
      </w:r>
      <w:r w:rsidR="00572E8A">
        <w:rPr>
          <w:rFonts w:eastAsia="Arial" w:cstheme="minorHAnsi"/>
        </w:rPr>
        <w:t>,</w:t>
      </w:r>
      <w:r w:rsidR="006E6609" w:rsidRPr="00171605">
        <w:rPr>
          <w:rFonts w:eastAsia="Arial" w:cstheme="minorHAnsi"/>
        </w:rPr>
        <w:t xml:space="preserve"> hogy több dolgozót azonos tudásszintre hozzanak, így 1-1 munkavállaló esetleges távozása nem tud olyan fennakadást okozni, ami a cég működését veszélyeztetné. </w:t>
      </w:r>
      <w:r w:rsidR="000502C2" w:rsidRPr="00171605">
        <w:rPr>
          <w:rFonts w:eastAsia="Arial" w:cstheme="minorHAnsi"/>
        </w:rPr>
        <w:t xml:space="preserve">Minden évben képzési tervet készítenek, amelyet az év közben felmerülő igények szerint kiegészítve hajtanak végre. Rendszeresen tartanak </w:t>
      </w:r>
      <w:r w:rsidR="00C27FE7" w:rsidRPr="00171605">
        <w:rPr>
          <w:rFonts w:eastAsia="Arial" w:cstheme="minorHAnsi"/>
        </w:rPr>
        <w:t xml:space="preserve">belső </w:t>
      </w:r>
      <w:r w:rsidR="000502C2" w:rsidRPr="00171605">
        <w:rPr>
          <w:rFonts w:eastAsia="Arial" w:cstheme="minorHAnsi"/>
        </w:rPr>
        <w:t>oktatásokat, képzéseket</w:t>
      </w:r>
      <w:r w:rsidR="00C27FE7" w:rsidRPr="00171605">
        <w:rPr>
          <w:rFonts w:eastAsia="Arial" w:cstheme="minorHAnsi"/>
        </w:rPr>
        <w:t xml:space="preserve"> különböző témákban (pl. reklamációkezelés, élelmiszerbiztonság), szükség esetén, speciális témákban külső szakembereket is bevonnak (pl. elsősegélynyújtás, katasztrófavédelmi gyakorlat). </w:t>
      </w:r>
      <w:r w:rsidR="00921844" w:rsidRPr="00171605">
        <w:rPr>
          <w:rFonts w:eastAsia="Arial" w:cstheme="minorHAnsi"/>
        </w:rPr>
        <w:t>A szakmai jellegű oktatásokon kívül</w:t>
      </w:r>
      <w:r w:rsidR="006E6609" w:rsidRPr="00171605">
        <w:rPr>
          <w:rFonts w:eastAsia="Arial" w:cstheme="minorHAnsi"/>
        </w:rPr>
        <w:t xml:space="preserve"> a</w:t>
      </w:r>
      <w:r w:rsidR="00921844" w:rsidRPr="00171605">
        <w:rPr>
          <w:rFonts w:eastAsia="Arial" w:cstheme="minorHAnsi"/>
        </w:rPr>
        <w:t xml:space="preserve"> </w:t>
      </w:r>
      <w:r w:rsidR="00AF2733" w:rsidRPr="00171605">
        <w:rPr>
          <w:rFonts w:eastAsia="Arial" w:cstheme="minorHAnsi"/>
        </w:rPr>
        <w:t>„</w:t>
      </w:r>
      <w:proofErr w:type="spellStart"/>
      <w:r w:rsidR="00921844" w:rsidRPr="00171605">
        <w:rPr>
          <w:rFonts w:eastAsia="Arial" w:cstheme="minorHAnsi"/>
        </w:rPr>
        <w:t>soft</w:t>
      </w:r>
      <w:proofErr w:type="spellEnd"/>
      <w:r w:rsidR="00921844" w:rsidRPr="00171605">
        <w:rPr>
          <w:rFonts w:eastAsia="Arial" w:cstheme="minorHAnsi"/>
        </w:rPr>
        <w:t xml:space="preserve"> </w:t>
      </w:r>
      <w:proofErr w:type="spellStart"/>
      <w:r w:rsidR="00921844" w:rsidRPr="00171605">
        <w:rPr>
          <w:rFonts w:eastAsia="Arial" w:cstheme="minorHAnsi"/>
        </w:rPr>
        <w:t>skill</w:t>
      </w:r>
      <w:proofErr w:type="spellEnd"/>
      <w:r w:rsidR="00AF2733" w:rsidRPr="00171605">
        <w:rPr>
          <w:rFonts w:eastAsia="Arial" w:cstheme="minorHAnsi"/>
        </w:rPr>
        <w:t>”</w:t>
      </w:r>
      <w:r w:rsidR="006E6609" w:rsidRPr="00171605">
        <w:rPr>
          <w:rFonts w:eastAsia="Arial" w:cstheme="minorHAnsi"/>
        </w:rPr>
        <w:t xml:space="preserve"> </w:t>
      </w:r>
      <w:r w:rsidR="00AF2733" w:rsidRPr="00171605">
        <w:rPr>
          <w:rFonts w:eastAsia="Arial" w:cstheme="minorHAnsi"/>
        </w:rPr>
        <w:t>-</w:t>
      </w:r>
      <w:r w:rsidR="00921844" w:rsidRPr="00171605">
        <w:rPr>
          <w:rFonts w:eastAsia="Arial" w:cstheme="minorHAnsi"/>
        </w:rPr>
        <w:t xml:space="preserve">ek </w:t>
      </w:r>
      <w:r w:rsidR="00AF2733" w:rsidRPr="00171605">
        <w:rPr>
          <w:rFonts w:eastAsia="Arial" w:cstheme="minorHAnsi"/>
        </w:rPr>
        <w:t xml:space="preserve">fejlesztése is szerepet kap. </w:t>
      </w:r>
      <w:r w:rsidR="00EB7847" w:rsidRPr="00171605">
        <w:rPr>
          <w:rFonts w:eastAsia="Arial" w:cstheme="minorHAnsi"/>
        </w:rPr>
        <w:t xml:space="preserve">Nagy hangsúlyt fektetnek </w:t>
      </w:r>
      <w:r w:rsidR="00AF2733" w:rsidRPr="00171605">
        <w:rPr>
          <w:rFonts w:eastAsia="Arial" w:cstheme="minorHAnsi"/>
        </w:rPr>
        <w:t xml:space="preserve">továbbá </w:t>
      </w:r>
      <w:r w:rsidR="00EB7847" w:rsidRPr="00171605">
        <w:rPr>
          <w:rFonts w:eastAsia="Arial" w:cstheme="minorHAnsi"/>
        </w:rPr>
        <w:t xml:space="preserve">az </w:t>
      </w:r>
      <w:r w:rsidR="00C27FE7" w:rsidRPr="00171605">
        <w:rPr>
          <w:rFonts w:eastAsia="Arial" w:cstheme="minorHAnsi"/>
        </w:rPr>
        <w:t>új munkavállalók betanítá</w:t>
      </w:r>
      <w:r w:rsidR="00EB7847" w:rsidRPr="00171605">
        <w:rPr>
          <w:rFonts w:eastAsia="Arial" w:cstheme="minorHAnsi"/>
        </w:rPr>
        <w:t>sára</w:t>
      </w:r>
      <w:r w:rsidR="00C27FE7" w:rsidRPr="00171605">
        <w:rPr>
          <w:rFonts w:eastAsia="Arial" w:cstheme="minorHAnsi"/>
        </w:rPr>
        <w:t>. Számukra oktatási anya</w:t>
      </w:r>
      <w:r w:rsidR="00EB7847" w:rsidRPr="00171605">
        <w:rPr>
          <w:rFonts w:eastAsia="Arial" w:cstheme="minorHAnsi"/>
        </w:rPr>
        <w:t>got állítottak össze</w:t>
      </w:r>
      <w:r w:rsidR="00C27FE7" w:rsidRPr="00171605">
        <w:rPr>
          <w:rFonts w:eastAsia="Arial" w:cstheme="minorHAnsi"/>
        </w:rPr>
        <w:t xml:space="preserve"> </w:t>
      </w:r>
      <w:r w:rsidR="00EB7847" w:rsidRPr="00171605">
        <w:rPr>
          <w:rFonts w:eastAsia="Arial" w:cstheme="minorHAnsi"/>
        </w:rPr>
        <w:t>és</w:t>
      </w:r>
      <w:r w:rsidR="00C27FE7" w:rsidRPr="00171605">
        <w:rPr>
          <w:rFonts w:eastAsia="Arial" w:cstheme="minorHAnsi"/>
        </w:rPr>
        <w:t xml:space="preserve"> a betanulási időszakban külön premizált mentorok segítik a gyakorlati ismeretek elsajátítását</w:t>
      </w:r>
      <w:r w:rsidR="00EB7847" w:rsidRPr="00171605">
        <w:rPr>
          <w:rFonts w:eastAsia="Arial" w:cstheme="minorHAnsi"/>
        </w:rPr>
        <w:t>, az új dolgozók beilleszkedését</w:t>
      </w:r>
      <w:r w:rsidR="00C27FE7" w:rsidRPr="00171605">
        <w:rPr>
          <w:rFonts w:eastAsia="Arial" w:cstheme="minorHAnsi"/>
        </w:rPr>
        <w:t>. A betanulási időszak során vizsgákkal győző</w:t>
      </w:r>
      <w:r w:rsidR="00EB7847" w:rsidRPr="00171605">
        <w:rPr>
          <w:rFonts w:eastAsia="Arial" w:cstheme="minorHAnsi"/>
        </w:rPr>
        <w:t>dne</w:t>
      </w:r>
      <w:r w:rsidR="00C27FE7" w:rsidRPr="00171605">
        <w:rPr>
          <w:rFonts w:eastAsia="Arial" w:cstheme="minorHAnsi"/>
        </w:rPr>
        <w:t>k meg az új kolléga képzésének sikerességéről.</w:t>
      </w:r>
      <w:r w:rsidR="00921844" w:rsidRPr="00921844">
        <w:t xml:space="preserve"> </w:t>
      </w:r>
      <w:r w:rsidR="00921844" w:rsidRPr="00171605">
        <w:rPr>
          <w:rFonts w:eastAsia="Arial" w:cstheme="minorHAnsi"/>
        </w:rPr>
        <w:t>A megfelelő képzési program és vállalati kultúra révén létrejött egy belső karrierút, amelyen a legkiválóbb kollégák végig tudnak haladni</w:t>
      </w:r>
      <w:r w:rsidR="00171605">
        <w:rPr>
          <w:rFonts w:eastAsia="Arial" w:cstheme="minorHAnsi"/>
        </w:rPr>
        <w:t>, az operatív vezetői pozíciókat belső erőforrásból fel tudják tölteni</w:t>
      </w:r>
      <w:r w:rsidR="00921844" w:rsidRPr="00171605">
        <w:rPr>
          <w:rFonts w:eastAsia="Arial" w:cstheme="minorHAnsi"/>
        </w:rPr>
        <w:t>. Ez perspektívát biztosít a fiatal, újonnan belépő munkavállalóknak is.</w:t>
      </w:r>
      <w:r w:rsidR="00171605" w:rsidRPr="00171605">
        <w:t xml:space="preserve"> </w:t>
      </w:r>
      <w:r w:rsidR="00DA3863">
        <w:t>A</w:t>
      </w:r>
      <w:r w:rsidR="00DA3863" w:rsidRPr="00DA3863">
        <w:t xml:space="preserve"> régebb óta náluk dolgozó, más területen alkalmazott munkavállalóik</w:t>
      </w:r>
      <w:r w:rsidR="00DA3863">
        <w:t xml:space="preserve"> számára lehetőséget biztosítanak</w:t>
      </w:r>
      <w:r w:rsidR="00DA3863" w:rsidRPr="00DA3863">
        <w:t xml:space="preserve"> a vállalkozás által megkezdett új tevékenységek végzésére, amihez igény és szükség esetén képzéseket biztosí</w:t>
      </w:r>
      <w:r w:rsidR="00DA3863">
        <w:t>tanak, ilyen volt pl. a 2020-ban bevezetett ipari alpinista tevékenység</w:t>
      </w:r>
      <w:r w:rsidR="00FA640D">
        <w:t>, amit a szükséges ismeretek elsajátítása után</w:t>
      </w:r>
      <w:r w:rsidR="00DA3863" w:rsidRPr="00DA3863">
        <w:t xml:space="preserve"> a meglévő állományból jelentkezők</w:t>
      </w:r>
      <w:r w:rsidR="00FA640D">
        <w:t xml:space="preserve"> sikeresen végeznek</w:t>
      </w:r>
      <w:r w:rsidR="00DA3863">
        <w:t xml:space="preserve">. </w:t>
      </w:r>
      <w:r w:rsidR="00171605" w:rsidRPr="00171605">
        <w:rPr>
          <w:rFonts w:eastAsia="Arial" w:cstheme="minorHAnsi"/>
        </w:rPr>
        <w:t xml:space="preserve">A vevői elégedettségi felmérések során kapott visszajelzések a személyi állományra vonatkozóan nagyon </w:t>
      </w:r>
      <w:proofErr w:type="spellStart"/>
      <w:r w:rsidR="00171605" w:rsidRPr="00171605">
        <w:rPr>
          <w:rFonts w:eastAsia="Arial" w:cstheme="minorHAnsi"/>
        </w:rPr>
        <w:t>pozitívak</w:t>
      </w:r>
      <w:proofErr w:type="spellEnd"/>
      <w:r w:rsidR="00171605" w:rsidRPr="00171605">
        <w:rPr>
          <w:rFonts w:eastAsia="Arial" w:cstheme="minorHAnsi"/>
        </w:rPr>
        <w:t xml:space="preserve">, a munkatársak felkészültségét, hozzáállását a vállalat erősségei közé sorolják a partnereik. </w:t>
      </w:r>
    </w:p>
    <w:p w14:paraId="2AA9E6F7" w14:textId="6D91FAB0" w:rsidR="000502C2" w:rsidRDefault="0009754E" w:rsidP="00E6536C">
      <w:pPr>
        <w:pStyle w:val="Listaszerbekezds"/>
        <w:numPr>
          <w:ilvl w:val="0"/>
          <w:numId w:val="4"/>
        </w:numPr>
        <w:jc w:val="both"/>
        <w:rPr>
          <w:rFonts w:eastAsia="Arial" w:cstheme="minorHAnsi"/>
        </w:rPr>
      </w:pPr>
      <w:r w:rsidRPr="0009754E">
        <w:rPr>
          <w:rFonts w:eastAsia="Arial" w:cstheme="minorHAnsi"/>
        </w:rPr>
        <w:t>Felismerték, hogy a jó munkahelyi légkör kialakítása, megtartása az egyik legmeghatározóbb ösztönző elem a munkavégzés során, ezért számos program, kezdeményezés szolgálja náluk a vállalaton belüli közösségépítést (pl. évzáró közös karácsonyi vacsora, amelyen a legkiválóbb teljesítmény</w:t>
      </w:r>
      <w:r w:rsidR="004551F4">
        <w:rPr>
          <w:rFonts w:eastAsia="Arial" w:cstheme="minorHAnsi"/>
        </w:rPr>
        <w:t>t</w:t>
      </w:r>
      <w:r w:rsidRPr="0009754E">
        <w:rPr>
          <w:rFonts w:eastAsia="Arial" w:cstheme="minorHAnsi"/>
        </w:rPr>
        <w:t xml:space="preserve"> nyújtó dolgozó</w:t>
      </w:r>
      <w:r>
        <w:rPr>
          <w:rFonts w:eastAsia="Arial" w:cstheme="minorHAnsi"/>
        </w:rPr>
        <w:t>kat</w:t>
      </w:r>
      <w:r w:rsidRPr="0009754E">
        <w:rPr>
          <w:rFonts w:eastAsia="Arial" w:cstheme="minorHAnsi"/>
        </w:rPr>
        <w:t xml:space="preserve"> jutalma</w:t>
      </w:r>
      <w:r>
        <w:rPr>
          <w:rFonts w:eastAsia="Arial" w:cstheme="minorHAnsi"/>
        </w:rPr>
        <w:t xml:space="preserve">zzák; </w:t>
      </w:r>
      <w:r w:rsidRPr="0009754E">
        <w:rPr>
          <w:rFonts w:eastAsia="Arial" w:cstheme="minorHAnsi"/>
        </w:rPr>
        <w:t>nyugdíjba vonulók elismerése</w:t>
      </w:r>
      <w:r>
        <w:rPr>
          <w:rFonts w:eastAsia="Arial" w:cstheme="minorHAnsi"/>
        </w:rPr>
        <w:t xml:space="preserve">; a </w:t>
      </w:r>
      <w:r w:rsidRPr="0009754E">
        <w:rPr>
          <w:rFonts w:eastAsia="Arial" w:cstheme="minorHAnsi"/>
        </w:rPr>
        <w:t>pénzügyekben, jogi és egyéb adminisztrációs eljárásokban jártasabb kollégá</w:t>
      </w:r>
      <w:r>
        <w:rPr>
          <w:rFonts w:eastAsia="Arial" w:cstheme="minorHAnsi"/>
        </w:rPr>
        <w:t>k</w:t>
      </w:r>
      <w:r w:rsidRPr="0009754E">
        <w:rPr>
          <w:rFonts w:eastAsia="Arial" w:cstheme="minorHAnsi"/>
        </w:rPr>
        <w:t xml:space="preserve"> ingyenes CSOK és egyéb pénzügyi, jogi tanácsadást biztosítanak igény esetén</w:t>
      </w:r>
      <w:r>
        <w:rPr>
          <w:rFonts w:eastAsia="Arial" w:cstheme="minorHAnsi"/>
        </w:rPr>
        <w:t xml:space="preserve"> a többieknek</w:t>
      </w:r>
      <w:r w:rsidRPr="0009754E">
        <w:rPr>
          <w:rFonts w:eastAsia="Arial" w:cstheme="minorHAnsi"/>
        </w:rPr>
        <w:t>).</w:t>
      </w:r>
      <w:r>
        <w:rPr>
          <w:rFonts w:eastAsia="Arial" w:cstheme="minorHAnsi"/>
        </w:rPr>
        <w:t xml:space="preserve"> A munkahelyi közösség</w:t>
      </w:r>
      <w:r w:rsidRPr="0009754E">
        <w:rPr>
          <w:rFonts w:eastAsia="Arial" w:cstheme="minorHAnsi"/>
        </w:rPr>
        <w:t xml:space="preserve"> biztonságot és támogatást biztosít tagjainak. </w:t>
      </w:r>
    </w:p>
    <w:p w14:paraId="539C6E28" w14:textId="77777777" w:rsidR="005A6C64" w:rsidRPr="005A6C64" w:rsidRDefault="005A6C64" w:rsidP="005A6C64">
      <w:pPr>
        <w:pStyle w:val="Listaszerbekezds"/>
        <w:rPr>
          <w:b/>
          <w:bCs/>
        </w:rPr>
      </w:pPr>
    </w:p>
    <w:p w14:paraId="0617FA6B" w14:textId="29309DE4" w:rsidR="00B30E55" w:rsidRPr="005A6C64" w:rsidRDefault="00B30E55" w:rsidP="005A6C64">
      <w:pPr>
        <w:jc w:val="both"/>
        <w:rPr>
          <w:b/>
          <w:bCs/>
        </w:rPr>
      </w:pPr>
      <w:r w:rsidRPr="005A6C64">
        <w:rPr>
          <w:b/>
          <w:bCs/>
        </w:rPr>
        <w:t xml:space="preserve">Lehetséges fejlesztési irányok és </w:t>
      </w:r>
      <w:proofErr w:type="spellStart"/>
      <w:r w:rsidRPr="005A6C64">
        <w:rPr>
          <w:b/>
          <w:bCs/>
        </w:rPr>
        <w:t>előrelépési</w:t>
      </w:r>
      <w:proofErr w:type="spellEnd"/>
      <w:r w:rsidRPr="005A6C64">
        <w:rPr>
          <w:b/>
          <w:bCs/>
        </w:rPr>
        <w:t xml:space="preserve"> utak megfogalmazása</w:t>
      </w:r>
    </w:p>
    <w:p w14:paraId="60EEA14D" w14:textId="07460E21" w:rsidR="00B30E55" w:rsidRDefault="00B30E55" w:rsidP="00B30E55">
      <w:pPr>
        <w:rPr>
          <w:b/>
          <w:bCs/>
        </w:rPr>
      </w:pPr>
      <w:r w:rsidRPr="0016350A">
        <w:rPr>
          <w:b/>
          <w:bCs/>
        </w:rPr>
        <w:t>A szervezet fejlesztendő területei</w:t>
      </w:r>
      <w:r w:rsidR="00783920">
        <w:rPr>
          <w:b/>
          <w:bCs/>
        </w:rPr>
        <w:t>ne</w:t>
      </w:r>
      <w:r w:rsidRPr="0016350A">
        <w:rPr>
          <w:b/>
          <w:bCs/>
        </w:rPr>
        <w:t xml:space="preserve">k meghatározása, </w:t>
      </w:r>
      <w:proofErr w:type="spellStart"/>
      <w:r w:rsidRPr="0016350A">
        <w:rPr>
          <w:b/>
          <w:bCs/>
        </w:rPr>
        <w:t>előrelépési</w:t>
      </w:r>
      <w:proofErr w:type="spellEnd"/>
      <w:r w:rsidRPr="0016350A">
        <w:rPr>
          <w:b/>
          <w:bCs/>
        </w:rPr>
        <w:t xml:space="preserve"> lehetőségek a programjaiban </w:t>
      </w:r>
      <w:r w:rsidR="00E17462">
        <w:rPr>
          <w:b/>
          <w:bCs/>
        </w:rPr>
        <w:t>(</w:t>
      </w:r>
      <w:r w:rsidRPr="0016350A">
        <w:rPr>
          <w:b/>
          <w:bCs/>
        </w:rPr>
        <w:t>vagy javasolt lépések a magasabb szintű minősítési eredmény elérése érdekében</w:t>
      </w:r>
      <w:r w:rsidR="00E17462">
        <w:rPr>
          <w:b/>
          <w:bCs/>
        </w:rPr>
        <w:t>)</w:t>
      </w:r>
    </w:p>
    <w:p w14:paraId="2FD82661" w14:textId="77777777" w:rsidR="00DE0101" w:rsidRDefault="00DE0101" w:rsidP="00DE0101">
      <w:pPr>
        <w:jc w:val="both"/>
      </w:pPr>
      <w:r>
        <w:t xml:space="preserve">- Belső munkavállalói elégedettségmérő kérdőív kidolgozása: rendszeres időközönként, szervezett formában visszajelzést kérni a munkavállalók részéről különböző témákban, majd ezek kielemzése után a megfogalmazott vélemények, ötletek beépítése a szervezet működésébe, a szükséges fejlesztések kidolgozása és megvalósítása a munkatársak elégedettségének növelése érdekében. </w:t>
      </w:r>
    </w:p>
    <w:p w14:paraId="12032FDC" w14:textId="02E044CC" w:rsidR="00FA310D" w:rsidRDefault="00DE0101" w:rsidP="00DE0101">
      <w:pPr>
        <w:jc w:val="both"/>
      </w:pPr>
      <w:r>
        <w:t xml:space="preserve">- A dolgozói létszámnövekedés miatt szükségessé vált szervezeti és emberi erőforrás menedzsment fejlesztések végrehajtása </w:t>
      </w:r>
    </w:p>
    <w:p w14:paraId="35DF2102" w14:textId="77777777" w:rsidR="00582AA1" w:rsidRDefault="00582AA1" w:rsidP="00B30E55"/>
    <w:p w14:paraId="7D37AC16" w14:textId="0D20941F" w:rsidR="00B30E55" w:rsidRPr="001541DB" w:rsidRDefault="00B30E55" w:rsidP="00B30E55">
      <w:pPr>
        <w:rPr>
          <w:b/>
          <w:bCs/>
        </w:rPr>
      </w:pPr>
      <w:r w:rsidRPr="001541DB">
        <w:rPr>
          <w:b/>
          <w:bCs/>
        </w:rPr>
        <w:lastRenderedPageBreak/>
        <w:t>Egyéb észrevételek és megjegyzések</w:t>
      </w:r>
    </w:p>
    <w:p w14:paraId="3CB96763" w14:textId="0650501A" w:rsidR="00DE0101" w:rsidRDefault="00DE0101" w:rsidP="00DE0101">
      <w:pPr>
        <w:jc w:val="both"/>
      </w:pPr>
      <w:r w:rsidRPr="00DE0101">
        <w:t>Tudatos gondolkodás jellemzi a céget a felelős foglalkoztatás terén. Ajánlott és célszerű, hogy jövőben a megkezdett úton haladjanak tovább, meglévő jó gyakorlataikat megtartsák, programjaikat bővítsék és a felelős foglalkoztatás témaköreiben további fejlesztéseket hajtsanak végre, munkavállalóik elégedettsége és a cég stabilitása, versenyképessége érdekében.</w:t>
      </w:r>
    </w:p>
    <w:p w14:paraId="7F962543" w14:textId="70CFB8C8" w:rsidR="00DE0101" w:rsidRDefault="00DE0101" w:rsidP="00DE0101">
      <w:pPr>
        <w:jc w:val="both"/>
      </w:pPr>
      <w:r>
        <w:t>A következő minősítési szint (Ezüst</w:t>
      </w:r>
      <w:r w:rsidR="004551F4">
        <w:t>, Arany</w:t>
      </w:r>
      <w:r>
        <w:t xml:space="preserve"> minősítésű Felelős Foglalkoztató) eléréséhez szükséges:</w:t>
      </w:r>
    </w:p>
    <w:p w14:paraId="3E207374" w14:textId="48F69B05" w:rsidR="00DE0101" w:rsidRDefault="00DE0101" w:rsidP="00DE0101">
      <w:pPr>
        <w:pStyle w:val="Listaszerbekezds"/>
        <w:numPr>
          <w:ilvl w:val="0"/>
          <w:numId w:val="2"/>
        </w:numPr>
        <w:jc w:val="both"/>
      </w:pPr>
      <w:r>
        <w:t>Belső munkatársi elégedettségmérés megléte</w:t>
      </w:r>
    </w:p>
    <w:p w14:paraId="7DF9FA22" w14:textId="50BB0E42" w:rsidR="00DE0101" w:rsidRDefault="00DE0101" w:rsidP="00DE0101">
      <w:pPr>
        <w:pStyle w:val="Listaszerbekezds"/>
        <w:numPr>
          <w:ilvl w:val="0"/>
          <w:numId w:val="2"/>
        </w:numPr>
        <w:jc w:val="both"/>
      </w:pPr>
      <w:r>
        <w:t xml:space="preserve">Újabb dimenziókban jó gyakorlatok bevezetése </w:t>
      </w:r>
    </w:p>
    <w:p w14:paraId="7C327A12" w14:textId="0D57F586" w:rsidR="00926227" w:rsidRPr="00926227" w:rsidRDefault="00926227" w:rsidP="009D328F"/>
    <w:sectPr w:rsidR="00926227" w:rsidRPr="00926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554E" w14:textId="77777777" w:rsidR="00AE1AC5" w:rsidRDefault="00AE1AC5" w:rsidP="00494B04">
      <w:pPr>
        <w:spacing w:after="0" w:line="240" w:lineRule="auto"/>
      </w:pPr>
      <w:r>
        <w:separator/>
      </w:r>
    </w:p>
  </w:endnote>
  <w:endnote w:type="continuationSeparator" w:id="0">
    <w:p w14:paraId="6E88FCFC" w14:textId="77777777" w:rsidR="00AE1AC5" w:rsidRDefault="00AE1AC5" w:rsidP="0049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CCB9" w14:textId="77777777" w:rsidR="00AE1AC5" w:rsidRDefault="00AE1AC5" w:rsidP="00494B04">
      <w:pPr>
        <w:spacing w:after="0" w:line="240" w:lineRule="auto"/>
      </w:pPr>
      <w:r>
        <w:separator/>
      </w:r>
    </w:p>
  </w:footnote>
  <w:footnote w:type="continuationSeparator" w:id="0">
    <w:p w14:paraId="47288F3D" w14:textId="77777777" w:rsidR="00AE1AC5" w:rsidRDefault="00AE1AC5" w:rsidP="0049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373"/>
    <w:multiLevelType w:val="hybridMultilevel"/>
    <w:tmpl w:val="39DE4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27B5"/>
    <w:multiLevelType w:val="hybridMultilevel"/>
    <w:tmpl w:val="2EE8C80A"/>
    <w:lvl w:ilvl="0" w:tplc="441C3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7ABE"/>
    <w:multiLevelType w:val="hybridMultilevel"/>
    <w:tmpl w:val="453EE0FE"/>
    <w:lvl w:ilvl="0" w:tplc="6E86A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52BBE"/>
    <w:multiLevelType w:val="hybridMultilevel"/>
    <w:tmpl w:val="CB2C0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F358F"/>
    <w:multiLevelType w:val="hybridMultilevel"/>
    <w:tmpl w:val="CFB6F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B0090"/>
    <w:multiLevelType w:val="hybridMultilevel"/>
    <w:tmpl w:val="C2FCEE8E"/>
    <w:lvl w:ilvl="0" w:tplc="072A0F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318083">
    <w:abstractNumId w:val="2"/>
  </w:num>
  <w:num w:numId="2" w16cid:durableId="724914476">
    <w:abstractNumId w:val="1"/>
  </w:num>
  <w:num w:numId="3" w16cid:durableId="1536384519">
    <w:abstractNumId w:val="0"/>
  </w:num>
  <w:num w:numId="4" w16cid:durableId="860897148">
    <w:abstractNumId w:val="3"/>
  </w:num>
  <w:num w:numId="5" w16cid:durableId="599263556">
    <w:abstractNumId w:val="4"/>
  </w:num>
  <w:num w:numId="6" w16cid:durableId="1314992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5A"/>
    <w:rsid w:val="00033988"/>
    <w:rsid w:val="00034B9B"/>
    <w:rsid w:val="00035837"/>
    <w:rsid w:val="00041802"/>
    <w:rsid w:val="000502C2"/>
    <w:rsid w:val="0005319F"/>
    <w:rsid w:val="000612B3"/>
    <w:rsid w:val="00061E10"/>
    <w:rsid w:val="00072526"/>
    <w:rsid w:val="00074038"/>
    <w:rsid w:val="0009754E"/>
    <w:rsid w:val="000A3AFE"/>
    <w:rsid w:val="000A5246"/>
    <w:rsid w:val="000A7578"/>
    <w:rsid w:val="000B71EF"/>
    <w:rsid w:val="000D2056"/>
    <w:rsid w:val="000F2BA1"/>
    <w:rsid w:val="00101D6E"/>
    <w:rsid w:val="001074B9"/>
    <w:rsid w:val="0011780E"/>
    <w:rsid w:val="0013103B"/>
    <w:rsid w:val="00146B47"/>
    <w:rsid w:val="001541DB"/>
    <w:rsid w:val="00161E93"/>
    <w:rsid w:val="0016350A"/>
    <w:rsid w:val="00171605"/>
    <w:rsid w:val="00184BD9"/>
    <w:rsid w:val="00186C85"/>
    <w:rsid w:val="001A54C7"/>
    <w:rsid w:val="001D43D8"/>
    <w:rsid w:val="001E5285"/>
    <w:rsid w:val="00220471"/>
    <w:rsid w:val="00221E00"/>
    <w:rsid w:val="002645CA"/>
    <w:rsid w:val="00267499"/>
    <w:rsid w:val="00272B18"/>
    <w:rsid w:val="002761CD"/>
    <w:rsid w:val="00295D55"/>
    <w:rsid w:val="002C3BFD"/>
    <w:rsid w:val="002C7D2E"/>
    <w:rsid w:val="002D6511"/>
    <w:rsid w:val="002E09B8"/>
    <w:rsid w:val="00327E35"/>
    <w:rsid w:val="003366C1"/>
    <w:rsid w:val="00343B00"/>
    <w:rsid w:val="003613B9"/>
    <w:rsid w:val="003A221C"/>
    <w:rsid w:val="003C3380"/>
    <w:rsid w:val="003F5DDB"/>
    <w:rsid w:val="003F625E"/>
    <w:rsid w:val="00413CF1"/>
    <w:rsid w:val="00427250"/>
    <w:rsid w:val="00427365"/>
    <w:rsid w:val="00453E9A"/>
    <w:rsid w:val="004551F4"/>
    <w:rsid w:val="004810EF"/>
    <w:rsid w:val="00494B04"/>
    <w:rsid w:val="004C2536"/>
    <w:rsid w:val="004E51DE"/>
    <w:rsid w:val="004F52AB"/>
    <w:rsid w:val="00511FFE"/>
    <w:rsid w:val="00517D28"/>
    <w:rsid w:val="00520F43"/>
    <w:rsid w:val="00554549"/>
    <w:rsid w:val="005561AC"/>
    <w:rsid w:val="00557691"/>
    <w:rsid w:val="00562170"/>
    <w:rsid w:val="00563C85"/>
    <w:rsid w:val="00572E8A"/>
    <w:rsid w:val="00582AA1"/>
    <w:rsid w:val="005A6C64"/>
    <w:rsid w:val="005B3866"/>
    <w:rsid w:val="005B4B3F"/>
    <w:rsid w:val="005B5852"/>
    <w:rsid w:val="005B6910"/>
    <w:rsid w:val="005C33C9"/>
    <w:rsid w:val="005F2BA4"/>
    <w:rsid w:val="006314C2"/>
    <w:rsid w:val="0063616E"/>
    <w:rsid w:val="006451B5"/>
    <w:rsid w:val="00675965"/>
    <w:rsid w:val="00691375"/>
    <w:rsid w:val="006A19A6"/>
    <w:rsid w:val="006A5BD9"/>
    <w:rsid w:val="006C1F4E"/>
    <w:rsid w:val="006C4BD7"/>
    <w:rsid w:val="006D1116"/>
    <w:rsid w:val="006E6609"/>
    <w:rsid w:val="006F2C9B"/>
    <w:rsid w:val="00712B9C"/>
    <w:rsid w:val="00720A43"/>
    <w:rsid w:val="00727696"/>
    <w:rsid w:val="007410CA"/>
    <w:rsid w:val="00762ECA"/>
    <w:rsid w:val="00776D59"/>
    <w:rsid w:val="00783920"/>
    <w:rsid w:val="007849D4"/>
    <w:rsid w:val="0078622E"/>
    <w:rsid w:val="007961BC"/>
    <w:rsid w:val="00797949"/>
    <w:rsid w:val="007A78E8"/>
    <w:rsid w:val="007E5AB4"/>
    <w:rsid w:val="007F295F"/>
    <w:rsid w:val="0080107C"/>
    <w:rsid w:val="00831CF9"/>
    <w:rsid w:val="00840558"/>
    <w:rsid w:val="0085685A"/>
    <w:rsid w:val="0086232E"/>
    <w:rsid w:val="008A7DA5"/>
    <w:rsid w:val="008B2BF8"/>
    <w:rsid w:val="008D2194"/>
    <w:rsid w:val="008E0F4B"/>
    <w:rsid w:val="00905A74"/>
    <w:rsid w:val="00921844"/>
    <w:rsid w:val="00926227"/>
    <w:rsid w:val="00926B0A"/>
    <w:rsid w:val="0093167A"/>
    <w:rsid w:val="00933E4C"/>
    <w:rsid w:val="00942726"/>
    <w:rsid w:val="009445EF"/>
    <w:rsid w:val="00956742"/>
    <w:rsid w:val="009748C9"/>
    <w:rsid w:val="00981F35"/>
    <w:rsid w:val="009A7C85"/>
    <w:rsid w:val="009D328F"/>
    <w:rsid w:val="009E0376"/>
    <w:rsid w:val="009E309E"/>
    <w:rsid w:val="00A03872"/>
    <w:rsid w:val="00A0656E"/>
    <w:rsid w:val="00A17DA1"/>
    <w:rsid w:val="00A2029F"/>
    <w:rsid w:val="00A2062F"/>
    <w:rsid w:val="00A24FBE"/>
    <w:rsid w:val="00A258E8"/>
    <w:rsid w:val="00A30FC3"/>
    <w:rsid w:val="00A40CDC"/>
    <w:rsid w:val="00A455BD"/>
    <w:rsid w:val="00A50F36"/>
    <w:rsid w:val="00A90B16"/>
    <w:rsid w:val="00AA06B3"/>
    <w:rsid w:val="00AB6F1B"/>
    <w:rsid w:val="00AC347B"/>
    <w:rsid w:val="00AD2E64"/>
    <w:rsid w:val="00AD7F2F"/>
    <w:rsid w:val="00AE1AC5"/>
    <w:rsid w:val="00AF1D34"/>
    <w:rsid w:val="00AF2733"/>
    <w:rsid w:val="00B03ACF"/>
    <w:rsid w:val="00B052AD"/>
    <w:rsid w:val="00B06BB9"/>
    <w:rsid w:val="00B128A3"/>
    <w:rsid w:val="00B24C3F"/>
    <w:rsid w:val="00B30E55"/>
    <w:rsid w:val="00B719B9"/>
    <w:rsid w:val="00B9336E"/>
    <w:rsid w:val="00B9445A"/>
    <w:rsid w:val="00BA1483"/>
    <w:rsid w:val="00BA7CAA"/>
    <w:rsid w:val="00C2247F"/>
    <w:rsid w:val="00C25642"/>
    <w:rsid w:val="00C27FE7"/>
    <w:rsid w:val="00C31048"/>
    <w:rsid w:val="00C540BA"/>
    <w:rsid w:val="00C60003"/>
    <w:rsid w:val="00C65DF6"/>
    <w:rsid w:val="00C96577"/>
    <w:rsid w:val="00CB31F0"/>
    <w:rsid w:val="00CB38D8"/>
    <w:rsid w:val="00CD1C3E"/>
    <w:rsid w:val="00CF6BC8"/>
    <w:rsid w:val="00D00787"/>
    <w:rsid w:val="00D139B0"/>
    <w:rsid w:val="00D204E0"/>
    <w:rsid w:val="00D475EB"/>
    <w:rsid w:val="00D837B1"/>
    <w:rsid w:val="00DA3863"/>
    <w:rsid w:val="00DA4972"/>
    <w:rsid w:val="00DB7F82"/>
    <w:rsid w:val="00DD363F"/>
    <w:rsid w:val="00DD5DDD"/>
    <w:rsid w:val="00DE0101"/>
    <w:rsid w:val="00E17462"/>
    <w:rsid w:val="00E24386"/>
    <w:rsid w:val="00E42013"/>
    <w:rsid w:val="00E424B7"/>
    <w:rsid w:val="00E45439"/>
    <w:rsid w:val="00E577C4"/>
    <w:rsid w:val="00E978BD"/>
    <w:rsid w:val="00EA719C"/>
    <w:rsid w:val="00EB0D8E"/>
    <w:rsid w:val="00EB6923"/>
    <w:rsid w:val="00EB7847"/>
    <w:rsid w:val="00EC23C9"/>
    <w:rsid w:val="00ED14F8"/>
    <w:rsid w:val="00EE1270"/>
    <w:rsid w:val="00EE2915"/>
    <w:rsid w:val="00F0625B"/>
    <w:rsid w:val="00F12D61"/>
    <w:rsid w:val="00F1344A"/>
    <w:rsid w:val="00F17605"/>
    <w:rsid w:val="00F43984"/>
    <w:rsid w:val="00F527C5"/>
    <w:rsid w:val="00F52843"/>
    <w:rsid w:val="00F62C2F"/>
    <w:rsid w:val="00F82793"/>
    <w:rsid w:val="00FA310D"/>
    <w:rsid w:val="00FA5C01"/>
    <w:rsid w:val="00FA640D"/>
    <w:rsid w:val="00FB17FE"/>
    <w:rsid w:val="00FC2BE7"/>
    <w:rsid w:val="00FC67EF"/>
    <w:rsid w:val="00FC68ED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1340"/>
  <w15:chartTrackingRefBased/>
  <w15:docId w15:val="{351B6CC3-BEA5-4B77-A9B5-BBFAE53F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3E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4B04"/>
  </w:style>
  <w:style w:type="paragraph" w:styleId="llb">
    <w:name w:val="footer"/>
    <w:basedOn w:val="Norml"/>
    <w:link w:val="llbChar"/>
    <w:uiPriority w:val="99"/>
    <w:unhideWhenUsed/>
    <w:rsid w:val="00494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86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774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31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61792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79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82096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36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99167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11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6538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74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1114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09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953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7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071280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52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5621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9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08454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00517">
          <w:marLeft w:val="-165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61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A8AB-0844-4D64-95C5-38F3984C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925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Ökrös Zsuzsanna</dc:creator>
  <cp:keywords/>
  <dc:description/>
  <cp:lastModifiedBy>Varga Zsuzsanna</cp:lastModifiedBy>
  <cp:revision>14</cp:revision>
  <dcterms:created xsi:type="dcterms:W3CDTF">2022-07-27T08:50:00Z</dcterms:created>
  <dcterms:modified xsi:type="dcterms:W3CDTF">2022-08-02T13:08:00Z</dcterms:modified>
</cp:coreProperties>
</file>